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F2E630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05E68">
              <w:rPr>
                <w:rFonts w:ascii="Tahoma" w:hAnsi="Tahoma" w:cs="Tahoma"/>
              </w:rPr>
              <w:t>Tania</w:t>
            </w:r>
            <w:r w:rsidR="00D87FA7">
              <w:rPr>
                <w:rFonts w:ascii="Tahoma" w:hAnsi="Tahoma" w:cs="Tahoma"/>
              </w:rPr>
              <w:t xml:space="preserve"> Guadalupe</w:t>
            </w:r>
            <w:r w:rsidR="00705E68">
              <w:rPr>
                <w:rFonts w:ascii="Tahoma" w:hAnsi="Tahoma" w:cs="Tahoma"/>
              </w:rPr>
              <w:t xml:space="preserve"> Herrera</w:t>
            </w:r>
            <w:r w:rsidR="00D87FA7">
              <w:rPr>
                <w:rFonts w:ascii="Tahoma" w:hAnsi="Tahoma" w:cs="Tahoma"/>
              </w:rPr>
              <w:t xml:space="preserve"> Hernández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C7C194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05E68">
              <w:rPr>
                <w:rFonts w:ascii="Tahoma" w:eastAsia="Times New Roman" w:hAnsi="Tahoma" w:cs="Tahoma"/>
                <w:lang w:eastAsia="es-MX"/>
              </w:rPr>
              <w:t>Derecho</w:t>
            </w:r>
          </w:p>
          <w:p w14:paraId="620AFF50" w14:textId="170CEE3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05E68">
              <w:rPr>
                <w:rFonts w:ascii="Tahoma" w:eastAsia="Times New Roman" w:hAnsi="Tahoma" w:cs="Tahoma"/>
                <w:lang w:eastAsia="es-MX"/>
              </w:rPr>
              <w:t>2015-2017</w:t>
            </w:r>
          </w:p>
          <w:p w14:paraId="6B92284B" w14:textId="6D607A5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05E68">
              <w:rPr>
                <w:rFonts w:ascii="Tahoma" w:eastAsia="Times New Roman" w:hAnsi="Tahoma" w:cs="Tahoma"/>
                <w:lang w:eastAsia="es-MX"/>
              </w:rPr>
              <w:t>Facultad de Derecho UADEC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BA9E1B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05E68">
              <w:rPr>
                <w:rFonts w:ascii="Tahoma" w:eastAsia="Times New Roman" w:hAnsi="Tahoma" w:cs="Tahoma"/>
                <w:lang w:eastAsia="es-MX"/>
              </w:rPr>
              <w:t>Operadora Aeroboutiques</w:t>
            </w:r>
          </w:p>
          <w:p w14:paraId="0B470B64" w14:textId="7D6F4AB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05E68">
              <w:rPr>
                <w:rFonts w:ascii="Tahoma" w:eastAsia="Times New Roman" w:hAnsi="Tahoma" w:cs="Tahoma"/>
                <w:lang w:eastAsia="es-MX"/>
              </w:rPr>
              <w:t>mayo 2023-octubre 2023</w:t>
            </w:r>
          </w:p>
          <w:p w14:paraId="159B5EED" w14:textId="43A201FB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705E68">
              <w:rPr>
                <w:rFonts w:ascii="Tahoma" w:eastAsia="Times New Roman" w:hAnsi="Tahoma" w:cs="Tahoma"/>
                <w:lang w:eastAsia="es-MX"/>
              </w:rPr>
              <w:t>Cajera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60F6B" w14:textId="77777777" w:rsidR="00AA527C" w:rsidRDefault="00AA527C" w:rsidP="00527FC7">
      <w:pPr>
        <w:spacing w:after="0" w:line="240" w:lineRule="auto"/>
      </w:pPr>
      <w:r>
        <w:separator/>
      </w:r>
    </w:p>
  </w:endnote>
  <w:endnote w:type="continuationSeparator" w:id="0">
    <w:p w14:paraId="11E95C49" w14:textId="77777777" w:rsidR="00AA527C" w:rsidRDefault="00AA52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82146" w14:textId="77777777" w:rsidR="00AA527C" w:rsidRDefault="00AA527C" w:rsidP="00527FC7">
      <w:pPr>
        <w:spacing w:after="0" w:line="240" w:lineRule="auto"/>
      </w:pPr>
      <w:r>
        <w:separator/>
      </w:r>
    </w:p>
  </w:footnote>
  <w:footnote w:type="continuationSeparator" w:id="0">
    <w:p w14:paraId="64D392D1" w14:textId="77777777" w:rsidR="00AA527C" w:rsidRDefault="00AA52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527C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2024-05-30T15:37:00Z</dcterms:created>
  <dcterms:modified xsi:type="dcterms:W3CDTF">2024-05-30T15:37:00Z</dcterms:modified>
</cp:coreProperties>
</file>